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D0" w:rsidRPr="00614F9C" w:rsidRDefault="00F15DD0" w:rsidP="005B0A9D">
      <w:pPr>
        <w:jc w:val="center"/>
        <w:rPr>
          <w:rFonts w:ascii="Arial Narrow" w:hAnsi="Arial Narrow" w:cs="Arial"/>
          <w:b/>
          <w:sz w:val="20"/>
          <w:szCs w:val="20"/>
          <w:u w:val="single"/>
        </w:rPr>
      </w:pPr>
      <w:r w:rsidRPr="00614F9C">
        <w:rPr>
          <w:rFonts w:ascii="Arial Narrow" w:hAnsi="Arial Narrow" w:cs="Arial"/>
          <w:b/>
          <w:sz w:val="20"/>
          <w:szCs w:val="20"/>
          <w:u w:val="single"/>
        </w:rPr>
        <w:t>CATEQUESIS 6° A BM – TM</w:t>
      </w:r>
    </w:p>
    <w:p w:rsidR="00541AC4" w:rsidRPr="00614F9C" w:rsidRDefault="00381E9F" w:rsidP="00F15DD0">
      <w:pPr>
        <w:pStyle w:val="Prrafodelista"/>
        <w:numPr>
          <w:ilvl w:val="0"/>
          <w:numId w:val="4"/>
        </w:numPr>
        <w:jc w:val="center"/>
        <w:rPr>
          <w:rFonts w:ascii="Arial Narrow" w:hAnsi="Arial Narrow" w:cs="Arial"/>
          <w:b/>
          <w:sz w:val="20"/>
          <w:szCs w:val="20"/>
          <w:u w:val="single"/>
        </w:rPr>
      </w:pPr>
      <w:r w:rsidRPr="00614F9C">
        <w:rPr>
          <w:rFonts w:ascii="Arial Narrow" w:hAnsi="Arial Narrow"/>
          <w:noProof/>
          <w:lang w:val="es-MX" w:eastAsia="es-MX"/>
        </w:rPr>
        <w:drawing>
          <wp:anchor distT="0" distB="0" distL="114300" distR="114300" simplePos="0" relativeHeight="251658240" behindDoc="0" locked="0" layoutInCell="1" allowOverlap="1" wp14:anchorId="112D0128" wp14:editId="06920A84">
            <wp:simplePos x="0" y="0"/>
            <wp:positionH relativeFrom="margin">
              <wp:posOffset>4459605</wp:posOffset>
            </wp:positionH>
            <wp:positionV relativeFrom="margin">
              <wp:posOffset>-581025</wp:posOffset>
            </wp:positionV>
            <wp:extent cx="1219200" cy="1409700"/>
            <wp:effectExtent l="0" t="0" r="0" b="0"/>
            <wp:wrapSquare wrapText="bothSides"/>
            <wp:docPr id="1" name="Imagen 1" descr="https://www.articulosmontserrat.com/4828-thickbox_default/catequesis-1-comu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ticulosmontserrat.com/4828-thickbox_default/catequesis-1-comun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9D" w:rsidRPr="00614F9C">
        <w:rPr>
          <w:rFonts w:ascii="Arial Narrow" w:hAnsi="Arial Narrow" w:cs="Arial"/>
          <w:b/>
          <w:sz w:val="20"/>
          <w:szCs w:val="20"/>
          <w:u w:val="single"/>
        </w:rPr>
        <w:t>CUARESMA: UNA OPORTUNIDAD DE CRECER</w:t>
      </w:r>
    </w:p>
    <w:p w:rsidR="005B0A9D" w:rsidRPr="00614F9C" w:rsidRDefault="005B0A9D" w:rsidP="00921231">
      <w:pPr>
        <w:jc w:val="both"/>
        <w:rPr>
          <w:rFonts w:ascii="Arial Narrow" w:hAnsi="Arial Narrow" w:cs="Arial"/>
          <w:sz w:val="20"/>
          <w:szCs w:val="20"/>
        </w:rPr>
      </w:pPr>
      <w:r w:rsidRPr="00614F9C">
        <w:rPr>
          <w:rFonts w:ascii="Arial Narrow" w:hAnsi="Arial Narrow" w:cs="Arial"/>
          <w:sz w:val="20"/>
          <w:szCs w:val="20"/>
        </w:rPr>
        <w:t xml:space="preserve">   La Cuaresma es el tiempo litúrgico de conversión, que compartimos en la Iglesia para prepararnos a la gran fiesta de la Pascua. Es tiempo para reflexionar sobre aquellas cosas que no hicimos bien, quizás lastimamos a la gente que queremos, nos burlamos de algún compañero, no hicimos caso a nuestros papas, etc. (cada uno piense en sí mismo y en sus acciones) y también es tiempo para cambiar algo de nosotros (pensar que actitud podría ser) y poder vivir más cerca de Jesús.</w:t>
      </w:r>
    </w:p>
    <w:p w:rsidR="005B0A9D" w:rsidRPr="00614F9C" w:rsidRDefault="005B0A9D" w:rsidP="00921231">
      <w:pPr>
        <w:jc w:val="both"/>
        <w:rPr>
          <w:rFonts w:ascii="Arial Narrow" w:hAnsi="Arial Narrow" w:cs="Arial"/>
          <w:sz w:val="20"/>
          <w:szCs w:val="20"/>
        </w:rPr>
      </w:pPr>
      <w:r w:rsidRPr="00614F9C">
        <w:rPr>
          <w:rFonts w:ascii="Arial Narrow" w:hAnsi="Arial Narrow" w:cs="Arial"/>
          <w:sz w:val="20"/>
          <w:szCs w:val="20"/>
        </w:rPr>
        <w:t xml:space="preserve">   L</w:t>
      </w:r>
      <w:r w:rsidR="00DC2186" w:rsidRPr="00614F9C">
        <w:rPr>
          <w:rFonts w:ascii="Arial Narrow" w:hAnsi="Arial Narrow" w:cs="Arial"/>
          <w:sz w:val="20"/>
          <w:szCs w:val="20"/>
        </w:rPr>
        <w:t>a</w:t>
      </w:r>
      <w:r w:rsidRPr="00614F9C">
        <w:rPr>
          <w:rFonts w:ascii="Arial Narrow" w:hAnsi="Arial Narrow" w:cs="Arial"/>
          <w:sz w:val="20"/>
          <w:szCs w:val="20"/>
        </w:rPr>
        <w:t xml:space="preserve"> Cuaresma dura 40 días; comienza el miércoles de Ceniza y termina antes de la Misa de la Cena del Señor del Jueves Santo.</w:t>
      </w:r>
      <w:r w:rsidR="00921231" w:rsidRPr="00614F9C">
        <w:rPr>
          <w:rFonts w:ascii="Arial Narrow" w:hAnsi="Arial Narrow" w:cs="Arial"/>
          <w:sz w:val="20"/>
          <w:szCs w:val="20"/>
        </w:rPr>
        <w:t xml:space="preserve"> A lo largo de ese tiempo, vamos preparando el corazón, examinándonos profundamente para vivir como hijos de Dios. Para eso podemos leer la Palabra, rezar solo o en comunidad, haciendo buenas obras para los demás.</w:t>
      </w:r>
    </w:p>
    <w:p w:rsidR="00921231" w:rsidRPr="00614F9C" w:rsidRDefault="00921231" w:rsidP="00921231">
      <w:pPr>
        <w:jc w:val="both"/>
        <w:rPr>
          <w:rFonts w:ascii="Arial Narrow" w:hAnsi="Arial Narrow" w:cs="Arial"/>
          <w:sz w:val="20"/>
          <w:szCs w:val="20"/>
        </w:rPr>
      </w:pPr>
      <w:r w:rsidRPr="00614F9C">
        <w:rPr>
          <w:rFonts w:ascii="Arial Narrow" w:hAnsi="Arial Narrow" w:cs="Arial"/>
          <w:sz w:val="20"/>
          <w:szCs w:val="20"/>
        </w:rPr>
        <w:t>Es una oportunidad para reconciliarnos con Jesús y con todos aquellos con los que no me he portado tan bien, que tuve celos, envidia, etc., porque como cristiano reconozco que en cada uno de nosotros vive Jesús y cuando pido perdón es Él el que me lo otorga.</w:t>
      </w:r>
    </w:p>
    <w:p w:rsidR="00DC2186" w:rsidRPr="00614F9C" w:rsidRDefault="00DC2186" w:rsidP="00921231">
      <w:pPr>
        <w:jc w:val="both"/>
        <w:rPr>
          <w:rFonts w:ascii="Arial Narrow" w:hAnsi="Arial Narrow" w:cs="Arial"/>
          <w:sz w:val="20"/>
          <w:szCs w:val="20"/>
        </w:rPr>
      </w:pPr>
      <w:r w:rsidRPr="00614F9C">
        <w:rPr>
          <w:rFonts w:ascii="Arial Narrow" w:hAnsi="Arial Narrow" w:cs="Arial"/>
          <w:color w:val="000000"/>
          <w:sz w:val="20"/>
          <w:szCs w:val="20"/>
          <w:shd w:val="clear" w:color="auto" w:fill="FFFFFF"/>
        </w:rPr>
        <w:t>Para muchos niños Cuaresma es sinónimo de “espera”, pero de los huevitos de chocolate. Tenemos que esperar manifestando que creemos que Jesús va a Resucitar y a quedarse definitivamente entre nosotros, a nuestro alcance para ser nuestro Amigo, nuestro consuelo, nuestra guía…</w:t>
      </w:r>
    </w:p>
    <w:p w:rsidR="00DC2186" w:rsidRPr="00614F9C" w:rsidRDefault="00921231" w:rsidP="00921231">
      <w:pPr>
        <w:jc w:val="both"/>
        <w:rPr>
          <w:rFonts w:ascii="Arial Narrow" w:hAnsi="Arial Narrow" w:cs="Arial"/>
          <w:sz w:val="20"/>
          <w:szCs w:val="20"/>
        </w:rPr>
      </w:pPr>
      <w:r w:rsidRPr="00614F9C">
        <w:rPr>
          <w:rFonts w:ascii="Arial Narrow" w:hAnsi="Arial Narrow" w:cs="Arial"/>
          <w:sz w:val="20"/>
          <w:szCs w:val="20"/>
        </w:rPr>
        <w:t xml:space="preserve"> El color que se usa durante este tiempo es el morado/violeta que significa penitencia.</w:t>
      </w:r>
    </w:p>
    <w:p w:rsidR="00DC2186" w:rsidRPr="00614F9C" w:rsidRDefault="00DC2186" w:rsidP="00DC2186">
      <w:pPr>
        <w:jc w:val="both"/>
        <w:rPr>
          <w:rFonts w:ascii="Arial Narrow" w:hAnsi="Arial Narrow" w:cs="Arial"/>
          <w:b/>
          <w:sz w:val="20"/>
          <w:szCs w:val="20"/>
        </w:rPr>
      </w:pPr>
      <w:r w:rsidRPr="00614F9C">
        <w:rPr>
          <w:rFonts w:ascii="Arial Narrow" w:hAnsi="Arial Narrow" w:cs="Arial"/>
          <w:b/>
          <w:sz w:val="20"/>
          <w:szCs w:val="20"/>
        </w:rPr>
        <w:t xml:space="preserve"> Encuentra en la sopa de letras, las respuestas a las siguientes preguntas</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Cuantos días dura la Cuaresma?</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Comienza el miércoles de……..</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Es un tiempo para pedir……….</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Cuál es el color que se utiliza?</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Para algunos chicos, la Cuaresma es sinónimo de……</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Que podemos leer en este tiempo?</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También que podemos hacer solos o en familia?</w:t>
      </w:r>
    </w:p>
    <w:p w:rsidR="00DC2186" w:rsidRPr="00614F9C" w:rsidRDefault="00DC2186"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Si creo en Cristo, soy…………..</w:t>
      </w:r>
    </w:p>
    <w:p w:rsidR="00DC2186" w:rsidRPr="00614F9C" w:rsidRDefault="00381E9F"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Jesús es nuestro…………….</w:t>
      </w:r>
    </w:p>
    <w:p w:rsidR="00381E9F" w:rsidRPr="00614F9C" w:rsidRDefault="00381E9F" w:rsidP="00DC2186">
      <w:pPr>
        <w:pStyle w:val="Prrafodelista"/>
        <w:numPr>
          <w:ilvl w:val="0"/>
          <w:numId w:val="3"/>
        </w:numPr>
        <w:jc w:val="both"/>
        <w:rPr>
          <w:rFonts w:ascii="Arial Narrow" w:hAnsi="Arial Narrow" w:cs="Arial"/>
          <w:sz w:val="20"/>
          <w:szCs w:val="20"/>
        </w:rPr>
      </w:pPr>
      <w:r w:rsidRPr="00614F9C">
        <w:rPr>
          <w:rFonts w:ascii="Arial Narrow" w:hAnsi="Arial Narrow" w:cs="Arial"/>
          <w:sz w:val="20"/>
          <w:szCs w:val="20"/>
        </w:rPr>
        <w:t>En Pascua, luego de su muerte, Jesús…………….</w:t>
      </w:r>
    </w:p>
    <w:p w:rsidR="00921231" w:rsidRPr="00614F9C" w:rsidRDefault="00921231" w:rsidP="00921231">
      <w:pPr>
        <w:jc w:val="both"/>
        <w:rPr>
          <w:rFonts w:ascii="Arial Narrow" w:hAnsi="Arial Narrow" w:cs="Arial"/>
          <w:sz w:val="20"/>
          <w:szCs w:val="20"/>
        </w:rPr>
      </w:pPr>
    </w:p>
    <w:tbl>
      <w:tblPr>
        <w:tblStyle w:val="Tablaconcuadrcula"/>
        <w:tblW w:w="0" w:type="auto"/>
        <w:tblLook w:val="04A0" w:firstRow="1" w:lastRow="0" w:firstColumn="1" w:lastColumn="0" w:noHBand="0" w:noVBand="1"/>
      </w:tblPr>
      <w:tblGrid>
        <w:gridCol w:w="881"/>
        <w:gridCol w:w="883"/>
        <w:gridCol w:w="883"/>
        <w:gridCol w:w="883"/>
        <w:gridCol w:w="883"/>
        <w:gridCol w:w="883"/>
        <w:gridCol w:w="883"/>
        <w:gridCol w:w="883"/>
        <w:gridCol w:w="883"/>
        <w:gridCol w:w="883"/>
      </w:tblGrid>
      <w:tr w:rsidR="00381E9F" w:rsidRPr="00614F9C" w:rsidTr="00F15DD0">
        <w:tc>
          <w:tcPr>
            <w:tcW w:w="881" w:type="dxa"/>
          </w:tcPr>
          <w:p w:rsidR="00381E9F" w:rsidRPr="00614F9C" w:rsidRDefault="00043CA2"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W</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M</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P</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L</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B</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R</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A</w:t>
            </w:r>
          </w:p>
        </w:tc>
      </w:tr>
      <w:tr w:rsidR="00381E9F" w:rsidRPr="00614F9C" w:rsidTr="00F15DD0">
        <w:tc>
          <w:tcPr>
            <w:tcW w:w="881" w:type="dxa"/>
          </w:tcPr>
          <w:p w:rsidR="00381E9F" w:rsidRPr="00614F9C" w:rsidRDefault="00043CA2" w:rsidP="00921231">
            <w:pPr>
              <w:jc w:val="both"/>
              <w:rPr>
                <w:rFonts w:ascii="Arial Narrow" w:hAnsi="Arial Narrow" w:cs="Arial"/>
              </w:rPr>
            </w:pPr>
            <w:r w:rsidRPr="00614F9C">
              <w:rPr>
                <w:rFonts w:ascii="Arial Narrow" w:hAnsi="Arial Narrow" w:cs="Arial"/>
              </w:rPr>
              <w:t>R</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Z</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E</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R</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B</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I</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B</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L</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A</w:t>
            </w:r>
          </w:p>
        </w:tc>
      </w:tr>
      <w:tr w:rsidR="00381E9F" w:rsidRPr="00614F9C" w:rsidTr="00F15DD0">
        <w:tc>
          <w:tcPr>
            <w:tcW w:w="881" w:type="dxa"/>
          </w:tcPr>
          <w:p w:rsidR="00381E9F" w:rsidRPr="00614F9C" w:rsidRDefault="00381E9F" w:rsidP="00921231">
            <w:pPr>
              <w:jc w:val="both"/>
              <w:rPr>
                <w:rFonts w:ascii="Arial Narrow" w:hAnsi="Arial Narrow" w:cs="Arial"/>
              </w:rPr>
            </w:pPr>
            <w:r w:rsidRPr="00614F9C">
              <w:rPr>
                <w:rFonts w:ascii="Arial Narrow" w:hAnsi="Arial Narrow" w:cs="Arial"/>
              </w:rPr>
              <w:t>C</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U</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R</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E</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N</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T</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C</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Z</w:t>
            </w:r>
          </w:p>
        </w:tc>
      </w:tr>
      <w:tr w:rsidR="00381E9F" w:rsidRPr="00614F9C" w:rsidTr="00F15DD0">
        <w:tc>
          <w:tcPr>
            <w:tcW w:w="881" w:type="dxa"/>
          </w:tcPr>
          <w:p w:rsidR="00381E9F" w:rsidRPr="00614F9C" w:rsidRDefault="00043CA2" w:rsidP="00921231">
            <w:pPr>
              <w:jc w:val="both"/>
              <w:rPr>
                <w:rFonts w:ascii="Arial Narrow" w:hAnsi="Arial Narrow" w:cs="Arial"/>
              </w:rPr>
            </w:pPr>
            <w:r w:rsidRPr="00614F9C">
              <w:rPr>
                <w:rFonts w:ascii="Arial Narrow" w:hAnsi="Arial Narrow" w:cs="Arial"/>
              </w:rPr>
              <w:t>O</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D</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D</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D</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F</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M</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I</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G</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O</w:t>
            </w:r>
          </w:p>
        </w:tc>
      </w:tr>
      <w:tr w:rsidR="00381E9F" w:rsidRPr="00614F9C" w:rsidTr="00F15DD0">
        <w:tc>
          <w:tcPr>
            <w:tcW w:w="881" w:type="dxa"/>
          </w:tcPr>
          <w:p w:rsidR="00381E9F" w:rsidRPr="00614F9C" w:rsidRDefault="00043CA2" w:rsidP="00921231">
            <w:pPr>
              <w:jc w:val="both"/>
              <w:rPr>
                <w:rFonts w:ascii="Arial Narrow" w:hAnsi="Arial Narrow" w:cs="Arial"/>
              </w:rPr>
            </w:pPr>
            <w:r w:rsidRPr="00614F9C">
              <w:rPr>
                <w:rFonts w:ascii="Arial Narrow" w:hAnsi="Arial Narrow" w:cs="Arial"/>
              </w:rPr>
              <w:t>J</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V</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I</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O</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L</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E</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T</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D</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G</w:t>
            </w:r>
          </w:p>
        </w:tc>
      </w:tr>
      <w:tr w:rsidR="00381E9F" w:rsidRPr="00614F9C" w:rsidTr="00F15DD0">
        <w:tc>
          <w:tcPr>
            <w:tcW w:w="881" w:type="dxa"/>
          </w:tcPr>
          <w:p w:rsidR="00381E9F" w:rsidRPr="00614F9C" w:rsidRDefault="00043CA2" w:rsidP="00921231">
            <w:pPr>
              <w:jc w:val="both"/>
              <w:rPr>
                <w:rFonts w:ascii="Arial Narrow" w:hAnsi="Arial Narrow" w:cs="Arial"/>
              </w:rPr>
            </w:pPr>
            <w:r w:rsidRPr="00614F9C">
              <w:rPr>
                <w:rFonts w:ascii="Arial Narrow" w:hAnsi="Arial Narrow" w:cs="Arial"/>
              </w:rPr>
              <w:t>I</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R</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T</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N</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E</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S</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P</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E</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R</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A</w:t>
            </w:r>
          </w:p>
        </w:tc>
      </w:tr>
      <w:tr w:rsidR="00381E9F" w:rsidRPr="00614F9C" w:rsidTr="00F15DD0">
        <w:tc>
          <w:tcPr>
            <w:tcW w:w="881" w:type="dxa"/>
          </w:tcPr>
          <w:p w:rsidR="00381E9F" w:rsidRPr="00614F9C" w:rsidRDefault="00043CA2" w:rsidP="00921231">
            <w:pPr>
              <w:jc w:val="both"/>
              <w:rPr>
                <w:rFonts w:ascii="Arial Narrow" w:hAnsi="Arial Narrow" w:cs="Arial"/>
              </w:rPr>
            </w:pPr>
            <w:r w:rsidRPr="00614F9C">
              <w:rPr>
                <w:rFonts w:ascii="Arial Narrow" w:hAnsi="Arial Narrow" w:cs="Arial"/>
              </w:rPr>
              <w:t>K</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H</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N</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T</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Z</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I</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N</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E</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C</w:t>
            </w:r>
          </w:p>
        </w:tc>
      </w:tr>
      <w:tr w:rsidR="00381E9F" w:rsidRPr="00614F9C" w:rsidTr="00F15DD0">
        <w:tc>
          <w:tcPr>
            <w:tcW w:w="881" w:type="dxa"/>
          </w:tcPr>
          <w:p w:rsidR="00381E9F" w:rsidRPr="00614F9C" w:rsidRDefault="00381E9F" w:rsidP="00921231">
            <w:pPr>
              <w:jc w:val="both"/>
              <w:rPr>
                <w:rFonts w:ascii="Arial Narrow" w:hAnsi="Arial Narrow" w:cs="Arial"/>
              </w:rPr>
            </w:pPr>
            <w:r w:rsidRPr="00614F9C">
              <w:rPr>
                <w:rFonts w:ascii="Arial Narrow" w:hAnsi="Arial Narrow" w:cs="Arial"/>
              </w:rPr>
              <w:t>A</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T</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I</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C</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U</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S</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E</w:t>
            </w:r>
          </w:p>
        </w:tc>
        <w:tc>
          <w:tcPr>
            <w:tcW w:w="883" w:type="dxa"/>
          </w:tcPr>
          <w:p w:rsidR="00381E9F" w:rsidRPr="00614F9C" w:rsidRDefault="00381E9F" w:rsidP="00921231">
            <w:pPr>
              <w:jc w:val="both"/>
              <w:rPr>
                <w:rFonts w:ascii="Arial Narrow" w:hAnsi="Arial Narrow" w:cs="Arial"/>
              </w:rPr>
            </w:pPr>
            <w:r w:rsidRPr="00614F9C">
              <w:rPr>
                <w:rFonts w:ascii="Arial Narrow" w:hAnsi="Arial Narrow" w:cs="Arial"/>
              </w:rPr>
              <w:t>R</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Q</w:t>
            </w:r>
          </w:p>
        </w:tc>
        <w:tc>
          <w:tcPr>
            <w:tcW w:w="883" w:type="dxa"/>
          </w:tcPr>
          <w:p w:rsidR="00381E9F" w:rsidRPr="00614F9C" w:rsidRDefault="00043CA2" w:rsidP="00921231">
            <w:pPr>
              <w:jc w:val="both"/>
              <w:rPr>
                <w:rFonts w:ascii="Arial Narrow" w:hAnsi="Arial Narrow" w:cs="Arial"/>
              </w:rPr>
            </w:pPr>
            <w:r w:rsidRPr="00614F9C">
              <w:rPr>
                <w:rFonts w:ascii="Arial Narrow" w:hAnsi="Arial Narrow" w:cs="Arial"/>
              </w:rPr>
              <w:t>U</w:t>
            </w:r>
          </w:p>
        </w:tc>
      </w:tr>
      <w:tr w:rsidR="00043CA2" w:rsidRPr="00614F9C" w:rsidTr="00F15DD0">
        <w:tc>
          <w:tcPr>
            <w:tcW w:w="881" w:type="dxa"/>
          </w:tcPr>
          <w:p w:rsidR="00043CA2" w:rsidRPr="00614F9C" w:rsidRDefault="00043CA2" w:rsidP="008477D2">
            <w:pPr>
              <w:jc w:val="both"/>
              <w:rPr>
                <w:rFonts w:ascii="Arial Narrow" w:hAnsi="Arial Narrow" w:cs="Arial"/>
              </w:rPr>
            </w:pPr>
            <w:r w:rsidRPr="00614F9C">
              <w:rPr>
                <w:rFonts w:ascii="Arial Narrow" w:hAnsi="Arial Narrow" w:cs="Arial"/>
              </w:rPr>
              <w:t>Ñ</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M</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O</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R</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A</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T</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P</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I</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S</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A</w:t>
            </w:r>
          </w:p>
        </w:tc>
      </w:tr>
      <w:tr w:rsidR="00043CA2" w:rsidRPr="00614F9C" w:rsidTr="00F15DD0">
        <w:tc>
          <w:tcPr>
            <w:tcW w:w="881" w:type="dxa"/>
          </w:tcPr>
          <w:p w:rsidR="00043CA2" w:rsidRPr="00614F9C" w:rsidRDefault="00043CA2" w:rsidP="008477D2">
            <w:pPr>
              <w:jc w:val="both"/>
              <w:rPr>
                <w:rFonts w:ascii="Arial Narrow" w:hAnsi="Arial Narrow" w:cs="Arial"/>
              </w:rPr>
            </w:pPr>
            <w:r w:rsidRPr="00614F9C">
              <w:rPr>
                <w:rFonts w:ascii="Arial Narrow" w:hAnsi="Arial Narrow" w:cs="Arial"/>
              </w:rPr>
              <w:t>J</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C</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R</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I</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S</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T</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I</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A</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N</w:t>
            </w:r>
          </w:p>
        </w:tc>
        <w:tc>
          <w:tcPr>
            <w:tcW w:w="883" w:type="dxa"/>
          </w:tcPr>
          <w:p w:rsidR="00043CA2" w:rsidRPr="00614F9C" w:rsidRDefault="00043CA2" w:rsidP="008477D2">
            <w:pPr>
              <w:jc w:val="both"/>
              <w:rPr>
                <w:rFonts w:ascii="Arial Narrow" w:hAnsi="Arial Narrow" w:cs="Arial"/>
              </w:rPr>
            </w:pPr>
            <w:r w:rsidRPr="00614F9C">
              <w:rPr>
                <w:rFonts w:ascii="Arial Narrow" w:hAnsi="Arial Narrow" w:cs="Arial"/>
              </w:rPr>
              <w:t>O</w:t>
            </w:r>
          </w:p>
        </w:tc>
      </w:tr>
    </w:tbl>
    <w:p w:rsidR="00614F9C" w:rsidRDefault="00614F9C" w:rsidP="00614F9C">
      <w:pPr>
        <w:pStyle w:val="Prrafodelista"/>
        <w:jc w:val="both"/>
        <w:rPr>
          <w:rFonts w:ascii="Arial Narrow" w:hAnsi="Arial Narrow" w:cs="Arial"/>
        </w:rPr>
      </w:pPr>
    </w:p>
    <w:p w:rsidR="00614F9C" w:rsidRDefault="00614F9C" w:rsidP="00614F9C">
      <w:pPr>
        <w:pStyle w:val="Prrafodelista"/>
        <w:jc w:val="both"/>
        <w:rPr>
          <w:rFonts w:ascii="Arial Narrow" w:hAnsi="Arial Narrow" w:cs="Arial"/>
        </w:rPr>
      </w:pPr>
    </w:p>
    <w:p w:rsidR="00F15DD0" w:rsidRPr="00614F9C" w:rsidRDefault="00614F9C" w:rsidP="00F15DD0">
      <w:pPr>
        <w:pStyle w:val="Prrafodelista"/>
        <w:numPr>
          <w:ilvl w:val="0"/>
          <w:numId w:val="4"/>
        </w:numPr>
        <w:jc w:val="both"/>
        <w:rPr>
          <w:rFonts w:ascii="Arial Narrow" w:hAnsi="Arial Narrow" w:cs="Arial"/>
          <w:b/>
        </w:rPr>
      </w:pPr>
      <w:r>
        <w:rPr>
          <w:rFonts w:ascii="Arial Narrow" w:hAnsi="Arial Narrow" w:cs="Arial"/>
          <w:b/>
        </w:rPr>
        <w:lastRenderedPageBreak/>
        <w:t>Jueves Santo…</w:t>
      </w:r>
      <w:bookmarkStart w:id="0" w:name="_GoBack"/>
      <w:bookmarkEnd w:id="0"/>
      <w:r w:rsidR="00F15DD0" w:rsidRPr="00614F9C">
        <w:rPr>
          <w:rFonts w:ascii="Arial Narrow" w:hAnsi="Arial Narrow" w:cs="Arial"/>
          <w:b/>
        </w:rPr>
        <w:t>“Hagan esto en recuerdo mío”</w:t>
      </w:r>
    </w:p>
    <w:p w:rsidR="00F15DD0" w:rsidRPr="00614F9C" w:rsidRDefault="00614F9C" w:rsidP="00F15DD0">
      <w:pPr>
        <w:jc w:val="both"/>
        <w:rPr>
          <w:rFonts w:ascii="Arial Narrow" w:hAnsi="Arial Narrow" w:cs="Arial"/>
        </w:rPr>
      </w:pPr>
      <w:r>
        <w:rPr>
          <w:rFonts w:ascii="Arial Narrow" w:hAnsi="Arial Narrow" w:cs="Arial"/>
        </w:rPr>
        <w:tab/>
      </w:r>
      <w:r w:rsidR="00F15DD0" w:rsidRPr="00614F9C">
        <w:rPr>
          <w:rFonts w:ascii="Arial Narrow" w:hAnsi="Arial Narrow" w:cs="Arial"/>
        </w:rPr>
        <w:t xml:space="preserve">Los discípulos de Jesús guardaban en su corazón tantos recuerdos gratos de cuando estuvieron viviendo con Jesús. Pero el recuerdo más grande que tuvieron de Él, fue el de la Ultima Cena, cuando Jesús les dio como un testamento su Cuerpo y su Sangre como alimento y bebida. Estaban tan agradecidos con él, que a ese momento le llamaron con la palabra “EUCARISTIA”, que significa acción de gracias.  Es lo que hoy celebramos nosotros, que también estamos eternamente agradecidos con Jesús, el Señor. </w:t>
      </w:r>
    </w:p>
    <w:p w:rsidR="00F15DD0" w:rsidRPr="00614F9C" w:rsidRDefault="00614F9C" w:rsidP="00F15DD0">
      <w:pPr>
        <w:jc w:val="both"/>
        <w:rPr>
          <w:rFonts w:ascii="Arial Narrow" w:hAnsi="Arial Narrow" w:cs="Arial"/>
        </w:rPr>
      </w:pPr>
      <w:r>
        <w:rPr>
          <w:rFonts w:ascii="Arial Narrow" w:hAnsi="Arial Narrow" w:cs="Arial"/>
        </w:rPr>
        <w:tab/>
      </w:r>
      <w:r w:rsidR="00F15DD0" w:rsidRPr="00614F9C">
        <w:rPr>
          <w:rFonts w:ascii="Arial Narrow" w:hAnsi="Arial Narrow" w:cs="Arial"/>
        </w:rPr>
        <w:t xml:space="preserve">Ahora bien, muchos jóvenes y </w:t>
      </w:r>
      <w:r w:rsidR="000F4B02" w:rsidRPr="00614F9C">
        <w:rPr>
          <w:rFonts w:ascii="Arial Narrow" w:hAnsi="Arial Narrow" w:cs="Arial"/>
        </w:rPr>
        <w:t>pre</w:t>
      </w:r>
      <w:r w:rsidR="00F15DD0" w:rsidRPr="00614F9C">
        <w:rPr>
          <w:rFonts w:ascii="Arial Narrow" w:hAnsi="Arial Narrow" w:cs="Arial"/>
        </w:rPr>
        <w:t xml:space="preserve">adolescentes no van </w:t>
      </w:r>
      <w:r w:rsidR="00F15DD0" w:rsidRPr="00614F9C">
        <w:rPr>
          <w:rFonts w:ascii="Arial Narrow" w:hAnsi="Arial Narrow" w:cs="Arial"/>
        </w:rPr>
        <w:t xml:space="preserve">o no vamos </w:t>
      </w:r>
      <w:r w:rsidR="000F4B02" w:rsidRPr="00614F9C">
        <w:rPr>
          <w:rFonts w:ascii="Arial Narrow" w:hAnsi="Arial Narrow" w:cs="Arial"/>
        </w:rPr>
        <w:t xml:space="preserve">a misa. Posiblemente aun no valoremos del todo </w:t>
      </w:r>
      <w:r w:rsidR="00F15DD0" w:rsidRPr="00614F9C">
        <w:rPr>
          <w:rFonts w:ascii="Arial Narrow" w:hAnsi="Arial Narrow" w:cs="Arial"/>
        </w:rPr>
        <w:t>lo que significa la Eucaristía.</w:t>
      </w:r>
    </w:p>
    <w:p w:rsidR="00F15DD0" w:rsidRPr="00614F9C" w:rsidRDefault="00614F9C" w:rsidP="00F15DD0">
      <w:pPr>
        <w:jc w:val="both"/>
        <w:rPr>
          <w:rFonts w:ascii="Arial Narrow" w:hAnsi="Arial Narrow" w:cs="Arial"/>
        </w:rPr>
      </w:pPr>
      <w:r>
        <w:rPr>
          <w:rFonts w:ascii="Arial Narrow" w:hAnsi="Arial Narrow" w:cs="Arial"/>
        </w:rPr>
        <w:tab/>
      </w:r>
      <w:r w:rsidR="000F4B02" w:rsidRPr="00614F9C">
        <w:rPr>
          <w:rFonts w:ascii="Arial Narrow" w:hAnsi="Arial Narrow" w:cs="Arial"/>
        </w:rPr>
        <w:t>Pensá algunas ideas o</w:t>
      </w:r>
      <w:r w:rsidR="00F15DD0" w:rsidRPr="00614F9C">
        <w:rPr>
          <w:rFonts w:ascii="Arial Narrow" w:hAnsi="Arial Narrow" w:cs="Arial"/>
        </w:rPr>
        <w:t xml:space="preserve"> sugerencias para que pueda</w:t>
      </w:r>
      <w:r w:rsidR="000F4B02" w:rsidRPr="00614F9C">
        <w:rPr>
          <w:rFonts w:ascii="Arial Narrow" w:hAnsi="Arial Narrow" w:cs="Arial"/>
        </w:rPr>
        <w:t>s</w:t>
      </w:r>
      <w:r w:rsidR="00F15DD0" w:rsidRPr="00614F9C">
        <w:rPr>
          <w:rFonts w:ascii="Arial Narrow" w:hAnsi="Arial Narrow" w:cs="Arial"/>
        </w:rPr>
        <w:t xml:space="preserve"> valorar la Misa y vivirla con entusiasmo.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614F9C" w:rsidRPr="00614F9C" w:rsidTr="00614F9C">
        <w:tc>
          <w:tcPr>
            <w:tcW w:w="8828" w:type="dxa"/>
          </w:tcPr>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tc>
      </w:tr>
    </w:tbl>
    <w:p w:rsidR="00614F9C" w:rsidRPr="00614F9C" w:rsidRDefault="00614F9C" w:rsidP="00614F9C">
      <w:pPr>
        <w:jc w:val="both"/>
        <w:rPr>
          <w:rFonts w:ascii="Arial Narrow" w:hAnsi="Arial Narrow"/>
          <w:b/>
          <w:sz w:val="28"/>
          <w:szCs w:val="28"/>
        </w:rPr>
      </w:pPr>
      <w:r>
        <w:rPr>
          <w:rFonts w:ascii="Arial Narrow" w:hAnsi="Arial Narrow"/>
          <w:b/>
          <w:sz w:val="28"/>
          <w:szCs w:val="28"/>
        </w:rPr>
        <w:t>Ahora, pensá en tu familia.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614F9C" w:rsidRPr="00614F9C" w:rsidTr="00614F9C">
        <w:tc>
          <w:tcPr>
            <w:tcW w:w="8784" w:type="dxa"/>
          </w:tcPr>
          <w:p w:rsidR="00614F9C" w:rsidRPr="00614F9C" w:rsidRDefault="00614F9C" w:rsidP="00614F9C">
            <w:pPr>
              <w:jc w:val="center"/>
              <w:rPr>
                <w:rFonts w:ascii="Arial Narrow" w:hAnsi="Arial Narrow" w:cs="Arial"/>
                <w:b/>
              </w:rPr>
            </w:pPr>
            <w:r w:rsidRPr="00614F9C">
              <w:rPr>
                <w:rFonts w:ascii="Arial Narrow" w:hAnsi="Arial Narrow" w:cs="Arial"/>
                <w:b/>
              </w:rPr>
              <w:t>Momentos fe</w:t>
            </w:r>
            <w:r>
              <w:rPr>
                <w:rFonts w:ascii="Arial Narrow" w:hAnsi="Arial Narrow" w:cs="Arial"/>
                <w:b/>
              </w:rPr>
              <w:t>lices vividos  con mi familia</w:t>
            </w:r>
          </w:p>
        </w:tc>
      </w:tr>
      <w:tr w:rsidR="00614F9C" w:rsidRPr="00614F9C" w:rsidTr="00614F9C">
        <w:trPr>
          <w:trHeight w:val="1211"/>
        </w:trPr>
        <w:tc>
          <w:tcPr>
            <w:tcW w:w="8784" w:type="dxa"/>
          </w:tcPr>
          <w:p w:rsidR="00614F9C" w:rsidRPr="00614F9C" w:rsidRDefault="00614F9C" w:rsidP="00C10C0A">
            <w:pPr>
              <w:jc w:val="both"/>
              <w:rPr>
                <w:rFonts w:ascii="Arial Narrow" w:hAnsi="Arial Narrow"/>
              </w:rPr>
            </w:pPr>
          </w:p>
        </w:tc>
      </w:tr>
      <w:tr w:rsidR="00614F9C" w:rsidRPr="00614F9C" w:rsidTr="00614F9C">
        <w:tc>
          <w:tcPr>
            <w:tcW w:w="8784" w:type="dxa"/>
          </w:tcPr>
          <w:p w:rsid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tc>
      </w:tr>
      <w:tr w:rsidR="00614F9C" w:rsidRPr="00614F9C" w:rsidTr="00614F9C">
        <w:tc>
          <w:tcPr>
            <w:tcW w:w="8784" w:type="dxa"/>
          </w:tcPr>
          <w:p w:rsid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tc>
      </w:tr>
      <w:tr w:rsidR="00614F9C" w:rsidRPr="00614F9C" w:rsidTr="00614F9C">
        <w:tc>
          <w:tcPr>
            <w:tcW w:w="8784" w:type="dxa"/>
          </w:tcPr>
          <w:p w:rsid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tc>
      </w:tr>
    </w:tbl>
    <w:p w:rsidR="00614F9C" w:rsidRPr="00614F9C" w:rsidRDefault="00614F9C" w:rsidP="00614F9C">
      <w:pPr>
        <w:jc w:val="both"/>
        <w:rPr>
          <w:rFonts w:ascii="Arial Narrow" w:hAnsi="Arial Narrow"/>
        </w:rPr>
      </w:pPr>
    </w:p>
    <w:p w:rsidR="00614F9C" w:rsidRPr="00614F9C" w:rsidRDefault="00614F9C" w:rsidP="00614F9C">
      <w:pPr>
        <w:jc w:val="both"/>
        <w:rPr>
          <w:rFonts w:ascii="Arial Narrow" w:hAnsi="Arial Narrow"/>
        </w:rPr>
      </w:pPr>
    </w:p>
    <w:p w:rsidR="00614F9C" w:rsidRDefault="00614F9C" w:rsidP="00614F9C">
      <w:pPr>
        <w:jc w:val="both"/>
        <w:rPr>
          <w:rFonts w:ascii="Arial Narrow" w:hAnsi="Arial Narrow"/>
          <w:b/>
        </w:rPr>
      </w:pPr>
      <w:r w:rsidRPr="00614F9C">
        <w:rPr>
          <w:rFonts w:ascii="Arial Narrow" w:hAnsi="Arial Narrow"/>
          <w:b/>
        </w:rPr>
        <w:t>Agradece a Dios por los momentos importantes y bonitos vividos en tu familia</w:t>
      </w:r>
      <w:r>
        <w:rPr>
          <w:rFonts w:ascii="Arial Narrow" w:hAnsi="Arial Narrow"/>
          <w:b/>
        </w:rPr>
        <w:t xml:space="preserve"> y </w:t>
      </w:r>
      <w:r w:rsidRPr="00614F9C">
        <w:rPr>
          <w:rFonts w:ascii="Arial Narrow" w:hAnsi="Arial Narrow"/>
          <w:b/>
          <w:sz w:val="28"/>
          <w:szCs w:val="28"/>
        </w:rPr>
        <w:t>pensá una oración o frase que nos acompañe en este tiempo</w:t>
      </w:r>
      <w:r>
        <w:rPr>
          <w:rFonts w:ascii="Arial Narrow" w:hAnsi="Arial Narrow"/>
          <w:b/>
        </w:rPr>
        <w:t xml:space="preserve"> que debemos compartir en casa. </w:t>
      </w:r>
    </w:p>
    <w:p w:rsidR="00614F9C" w:rsidRPr="00614F9C" w:rsidRDefault="00614F9C" w:rsidP="00614F9C">
      <w:pPr>
        <w:jc w:val="both"/>
        <w:rPr>
          <w:rFonts w:ascii="Arial Narrow" w:hAnsi="Arial Narrow"/>
        </w:rPr>
      </w:pPr>
      <w:r>
        <w:rPr>
          <w:rFonts w:ascii="Arial Narrow" w:hAnsi="Arial Narrow"/>
          <w:b/>
        </w:rPr>
        <w:t>Recordá lavarte las manos todas las veces que puedas. También recordá y recordale a tu familia que no son vacaciones y que nos cuidamos entre todos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614F9C" w:rsidRPr="00614F9C" w:rsidTr="00C10C0A">
        <w:tc>
          <w:tcPr>
            <w:tcW w:w="10040" w:type="dxa"/>
          </w:tcPr>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p w:rsidR="00614F9C" w:rsidRPr="00614F9C" w:rsidRDefault="00614F9C" w:rsidP="00C10C0A">
            <w:pPr>
              <w:jc w:val="both"/>
              <w:rPr>
                <w:rFonts w:ascii="Arial Narrow" w:hAnsi="Arial Narrow"/>
              </w:rPr>
            </w:pPr>
          </w:p>
        </w:tc>
      </w:tr>
    </w:tbl>
    <w:p w:rsidR="00614F9C" w:rsidRPr="00614F9C" w:rsidRDefault="00614F9C" w:rsidP="00F15DD0">
      <w:pPr>
        <w:jc w:val="both"/>
        <w:rPr>
          <w:rFonts w:ascii="Arial Narrow" w:hAnsi="Arial Narrow" w:cs="Arial"/>
        </w:rPr>
      </w:pPr>
    </w:p>
    <w:p w:rsidR="00614F9C" w:rsidRPr="00614F9C" w:rsidRDefault="00614F9C" w:rsidP="00F15DD0">
      <w:pPr>
        <w:jc w:val="both"/>
        <w:rPr>
          <w:rFonts w:ascii="Arial Narrow" w:hAnsi="Arial Narrow" w:cs="Arial"/>
        </w:rPr>
      </w:pPr>
    </w:p>
    <w:p w:rsidR="00614F9C" w:rsidRPr="00614F9C" w:rsidRDefault="00614F9C" w:rsidP="00F15DD0">
      <w:pPr>
        <w:jc w:val="both"/>
        <w:rPr>
          <w:rFonts w:ascii="Arial Narrow" w:hAnsi="Arial Narrow" w:cs="Arial"/>
        </w:rPr>
      </w:pPr>
    </w:p>
    <w:sectPr w:rsidR="00614F9C" w:rsidRPr="00614F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7006F"/>
    <w:multiLevelType w:val="hybridMultilevel"/>
    <w:tmpl w:val="349E05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B382D3C"/>
    <w:multiLevelType w:val="hybridMultilevel"/>
    <w:tmpl w:val="7D18909E"/>
    <w:lvl w:ilvl="0" w:tplc="0E623A86">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 w15:restartNumberingAfterBreak="0">
    <w:nsid w:val="32966596"/>
    <w:multiLevelType w:val="hybridMultilevel"/>
    <w:tmpl w:val="0BD0A210"/>
    <w:lvl w:ilvl="0" w:tplc="8F10FF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C13A68"/>
    <w:multiLevelType w:val="hybridMultilevel"/>
    <w:tmpl w:val="2E8ABE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9D"/>
    <w:rsid w:val="00043CA2"/>
    <w:rsid w:val="000F4B02"/>
    <w:rsid w:val="00287611"/>
    <w:rsid w:val="00381E9F"/>
    <w:rsid w:val="004532CD"/>
    <w:rsid w:val="004C0CAE"/>
    <w:rsid w:val="00541AC4"/>
    <w:rsid w:val="005B0A9D"/>
    <w:rsid w:val="00614F9C"/>
    <w:rsid w:val="00921231"/>
    <w:rsid w:val="00AB2EA3"/>
    <w:rsid w:val="00DC2186"/>
    <w:rsid w:val="00F15D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3927A-21E8-48EF-893E-3F8670A8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186"/>
    <w:pPr>
      <w:ind w:left="720"/>
      <w:contextualSpacing/>
    </w:pPr>
  </w:style>
  <w:style w:type="paragraph" w:styleId="Textodeglobo">
    <w:name w:val="Balloon Text"/>
    <w:basedOn w:val="Normal"/>
    <w:link w:val="TextodegloboCar"/>
    <w:uiPriority w:val="99"/>
    <w:semiHidden/>
    <w:unhideWhenUsed/>
    <w:rsid w:val="0038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E9F"/>
    <w:rPr>
      <w:rFonts w:ascii="Tahoma" w:hAnsi="Tahoma" w:cs="Tahoma"/>
      <w:sz w:val="16"/>
      <w:szCs w:val="16"/>
    </w:rPr>
  </w:style>
  <w:style w:type="table" w:styleId="Tablaconcuadrcula">
    <w:name w:val="Table Grid"/>
    <w:basedOn w:val="Tablanormal"/>
    <w:uiPriority w:val="59"/>
    <w:rsid w:val="0038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Hernan</cp:lastModifiedBy>
  <cp:revision>3</cp:revision>
  <dcterms:created xsi:type="dcterms:W3CDTF">2020-03-19T13:21:00Z</dcterms:created>
  <dcterms:modified xsi:type="dcterms:W3CDTF">2020-03-19T13:47:00Z</dcterms:modified>
</cp:coreProperties>
</file>